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1323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86MS0066-01-2025-009963-88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 апреля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округа-Югры Бордунов М.Б.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Куликовой О.П.,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ТБанк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1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 к Худойдотовой Мухайё Каюмовне (</w:t>
      </w:r>
      <w:r>
        <w:rPr>
          <w:rStyle w:val="cat-PassportDatagrp-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кредитному договору и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</w:t>
      </w:r>
      <w:r>
        <w:rPr>
          <w:rFonts w:ascii="Times New Roman" w:eastAsia="Times New Roman" w:hAnsi="Times New Roman" w:cs="Times New Roman"/>
          <w:sz w:val="28"/>
          <w:szCs w:val="28"/>
        </w:rPr>
        <w:t>сь ст.ст. 167,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ТБанк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Худойдотовой Мухайё Каюмовне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кредитному до</w:t>
      </w:r>
      <w:r>
        <w:rPr>
          <w:rFonts w:ascii="Times New Roman" w:eastAsia="Times New Roman" w:hAnsi="Times New Roman" w:cs="Times New Roman"/>
          <w:sz w:val="28"/>
          <w:szCs w:val="28"/>
        </w:rPr>
        <w:t>говору от 14.03.2025 №0458662537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судебных расходов - 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Сургутский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вого судью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 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ХМАО-Югры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 </w:t>
      </w:r>
      <w:r>
        <w:rPr>
          <w:rFonts w:ascii="Times New Roman" w:eastAsia="Times New Roman" w:hAnsi="Times New Roman" w:cs="Times New Roman"/>
          <w:sz w:val="20"/>
          <w:szCs w:val="20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22.04.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1323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>удебного заседания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>____ О.П. Куликов</w:t>
      </w:r>
      <w:r>
        <w:rPr>
          <w:rFonts w:ascii="Times New Roman" w:eastAsia="Times New Roman" w:hAnsi="Times New Roman" w:cs="Times New Roman"/>
          <w:sz w:val="20"/>
          <w:szCs w:val="20"/>
        </w:rPr>
        <w:t>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4rplc-7">
    <w:name w:val="cat-UserDefined grp-14 rplc-7"/>
    <w:basedOn w:val="DefaultParagraphFont"/>
  </w:style>
  <w:style w:type="character" w:customStyle="1" w:styleId="cat-PassportDatagrp-8rplc-8">
    <w:name w:val="cat-PassportData grp-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